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C1E9" w14:textId="125BEE0C" w:rsidR="00FE067E" w:rsidRPr="00D500E8" w:rsidRDefault="001A606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BC80D36" wp14:editId="61E99E1F">
                <wp:simplePos x="0" y="0"/>
                <wp:positionH relativeFrom="column">
                  <wp:posOffset>6007100</wp:posOffset>
                </wp:positionH>
                <wp:positionV relativeFrom="paragraph">
                  <wp:posOffset>2260600</wp:posOffset>
                </wp:positionV>
                <wp:extent cx="635000" cy="476250"/>
                <wp:effectExtent l="0" t="0" r="12700" b="19050"/>
                <wp:wrapNone/>
                <wp:docPr id="97621908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8D34B30" w14:textId="64829C5E" w:rsidR="001A6063" w:rsidRPr="001A6063" w:rsidRDefault="001A6063" w:rsidP="001A6063">
                            <w:pPr>
                              <w:spacing w:line="240" w:lineRule="auto"/>
                              <w:jc w:val="center"/>
                              <w:rPr>
                                <w:rFonts w:cs="Arial"/>
                                <w:b/>
                              </w:rPr>
                            </w:pPr>
                            <w:r w:rsidRPr="001A606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C80D3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8D34B30" w14:textId="64829C5E" w:rsidR="001A6063" w:rsidRPr="001A6063" w:rsidRDefault="001A6063" w:rsidP="001A6063">
                      <w:pPr>
                        <w:spacing w:line="240" w:lineRule="auto"/>
                        <w:jc w:val="center"/>
                        <w:rPr>
                          <w:rFonts w:cs="Arial"/>
                          <w:b/>
                        </w:rPr>
                      </w:pPr>
                      <w:r w:rsidRPr="001A6063">
                        <w:rPr>
                          <w:rFonts w:cs="Arial"/>
                          <w:b/>
                        </w:rPr>
                        <w:t>FISCAL NOTE</w:t>
                      </w:r>
                    </w:p>
                  </w:txbxContent>
                </v:textbox>
              </v:shape>
            </w:pict>
          </mc:Fallback>
        </mc:AlternateContent>
      </w:r>
      <w:r w:rsidR="003C6034" w:rsidRPr="00D500E8">
        <w:rPr>
          <w:caps w:val="0"/>
          <w:color w:val="auto"/>
        </w:rPr>
        <w:t>WEST VIRGINIA LEGISLATURE</w:t>
      </w:r>
    </w:p>
    <w:p w14:paraId="7ACEE11B" w14:textId="0C9D3110" w:rsidR="00CD36CF" w:rsidRPr="00D500E8" w:rsidRDefault="00CD36CF" w:rsidP="00CC1F3B">
      <w:pPr>
        <w:pStyle w:val="TitlePageSession"/>
        <w:rPr>
          <w:color w:val="auto"/>
        </w:rPr>
      </w:pPr>
      <w:r w:rsidRPr="00D500E8">
        <w:rPr>
          <w:color w:val="auto"/>
        </w:rPr>
        <w:t>20</w:t>
      </w:r>
      <w:r w:rsidR="00EC5E63" w:rsidRPr="00D500E8">
        <w:rPr>
          <w:color w:val="auto"/>
        </w:rPr>
        <w:t>2</w:t>
      </w:r>
      <w:r w:rsidR="001E30CE" w:rsidRPr="00D500E8">
        <w:rPr>
          <w:color w:val="auto"/>
        </w:rPr>
        <w:t>5</w:t>
      </w:r>
      <w:r w:rsidRPr="00D500E8">
        <w:rPr>
          <w:color w:val="auto"/>
        </w:rPr>
        <w:t xml:space="preserve"> </w:t>
      </w:r>
      <w:r w:rsidR="003C6034" w:rsidRPr="00D500E8">
        <w:rPr>
          <w:caps w:val="0"/>
          <w:color w:val="auto"/>
        </w:rPr>
        <w:t>REGULAR SESSION</w:t>
      </w:r>
    </w:p>
    <w:p w14:paraId="6D9EC45D" w14:textId="77777777" w:rsidR="00CD36CF" w:rsidRPr="00D500E8" w:rsidRDefault="00576BE8" w:rsidP="00CC1F3B">
      <w:pPr>
        <w:pStyle w:val="TitlePageBillPrefix"/>
        <w:rPr>
          <w:color w:val="auto"/>
        </w:rPr>
      </w:pPr>
      <w:sdt>
        <w:sdtPr>
          <w:rPr>
            <w:color w:val="auto"/>
          </w:rPr>
          <w:tag w:val="IntroDate"/>
          <w:id w:val="-1236936958"/>
          <w:placeholder>
            <w:docPart w:val="D46046BEA08C4957944E0FF3AB901832"/>
          </w:placeholder>
          <w:text/>
        </w:sdtPr>
        <w:sdtEndPr/>
        <w:sdtContent>
          <w:r w:rsidR="00AE48A0" w:rsidRPr="00D500E8">
            <w:rPr>
              <w:color w:val="auto"/>
            </w:rPr>
            <w:t>Introduced</w:t>
          </w:r>
        </w:sdtContent>
      </w:sdt>
    </w:p>
    <w:p w14:paraId="7EE011DA" w14:textId="3C187BD9" w:rsidR="00CD36CF" w:rsidRPr="00D500E8" w:rsidRDefault="00576BE8" w:rsidP="00CC1F3B">
      <w:pPr>
        <w:pStyle w:val="BillNumber"/>
        <w:rPr>
          <w:color w:val="auto"/>
        </w:rPr>
      </w:pPr>
      <w:sdt>
        <w:sdtPr>
          <w:rPr>
            <w:color w:val="auto"/>
          </w:rPr>
          <w:tag w:val="Chamber"/>
          <w:id w:val="893011969"/>
          <w:lock w:val="sdtLocked"/>
          <w:placeholder>
            <w:docPart w:val="BD8D8506F6E34D95ABE75053F1395852"/>
          </w:placeholder>
          <w:dropDownList>
            <w:listItem w:displayText="House" w:value="House"/>
            <w:listItem w:displayText="Senate" w:value="Senate"/>
          </w:dropDownList>
        </w:sdtPr>
        <w:sdtEndPr/>
        <w:sdtContent>
          <w:r w:rsidR="00C33434" w:rsidRPr="00D500E8">
            <w:rPr>
              <w:color w:val="auto"/>
            </w:rPr>
            <w:t>House</w:t>
          </w:r>
        </w:sdtContent>
      </w:sdt>
      <w:r w:rsidR="00303684" w:rsidRPr="00D500E8">
        <w:rPr>
          <w:color w:val="auto"/>
        </w:rPr>
        <w:t xml:space="preserve"> </w:t>
      </w:r>
      <w:r w:rsidR="00CD36CF" w:rsidRPr="00D500E8">
        <w:rPr>
          <w:color w:val="auto"/>
        </w:rPr>
        <w:t xml:space="preserve">Bill </w:t>
      </w:r>
      <w:sdt>
        <w:sdtPr>
          <w:rPr>
            <w:color w:val="auto"/>
          </w:rPr>
          <w:tag w:val="BNum"/>
          <w:id w:val="1645317809"/>
          <w:lock w:val="sdtLocked"/>
          <w:placeholder>
            <w:docPart w:val="BBABCA73357D4B52B8908ADBBB585577"/>
          </w:placeholder>
          <w:text/>
        </w:sdtPr>
        <w:sdtEndPr/>
        <w:sdtContent>
          <w:r>
            <w:rPr>
              <w:color w:val="auto"/>
            </w:rPr>
            <w:t>2645</w:t>
          </w:r>
        </w:sdtContent>
      </w:sdt>
    </w:p>
    <w:p w14:paraId="7519D1F3" w14:textId="159BF92C" w:rsidR="00CD36CF" w:rsidRPr="00D500E8" w:rsidRDefault="00CD36CF" w:rsidP="00CC1F3B">
      <w:pPr>
        <w:pStyle w:val="Sponsors"/>
        <w:rPr>
          <w:color w:val="auto"/>
        </w:rPr>
      </w:pPr>
      <w:r w:rsidRPr="00D500E8">
        <w:rPr>
          <w:color w:val="auto"/>
        </w:rPr>
        <w:t xml:space="preserve">By </w:t>
      </w:r>
      <w:sdt>
        <w:sdtPr>
          <w:rPr>
            <w:color w:val="auto"/>
          </w:rPr>
          <w:tag w:val="Sponsors"/>
          <w:id w:val="1589585889"/>
          <w:placeholder>
            <w:docPart w:val="A44131CF65A540C5AA885FD007A13298"/>
          </w:placeholder>
          <w:text w:multiLine="1"/>
        </w:sdtPr>
        <w:sdtEndPr/>
        <w:sdtContent>
          <w:r w:rsidR="00BD4890" w:rsidRPr="00D500E8">
            <w:rPr>
              <w:color w:val="auto"/>
            </w:rPr>
            <w:t>Delegate</w:t>
          </w:r>
          <w:r w:rsidR="00840CD3">
            <w:rPr>
              <w:color w:val="auto"/>
            </w:rPr>
            <w:t>s</w:t>
          </w:r>
          <w:r w:rsidR="00BD4890" w:rsidRPr="00D500E8">
            <w:rPr>
              <w:color w:val="auto"/>
            </w:rPr>
            <w:t xml:space="preserve"> Gearhear</w:t>
          </w:r>
          <w:r w:rsidR="003533BB" w:rsidRPr="00D500E8">
            <w:rPr>
              <w:color w:val="auto"/>
            </w:rPr>
            <w:t>t</w:t>
          </w:r>
          <w:r w:rsidR="00840CD3">
            <w:rPr>
              <w:color w:val="auto"/>
            </w:rPr>
            <w:t>, D. Smith, Ridenour, Ellington, Pritt, Brooks, and Butler</w:t>
          </w:r>
        </w:sdtContent>
      </w:sdt>
    </w:p>
    <w:p w14:paraId="7A985DEC" w14:textId="3A41D7D3" w:rsidR="00E831B3" w:rsidRPr="00D500E8" w:rsidRDefault="00CD36CF" w:rsidP="00CC1F3B">
      <w:pPr>
        <w:pStyle w:val="References"/>
        <w:rPr>
          <w:color w:val="auto"/>
        </w:rPr>
      </w:pPr>
      <w:r w:rsidRPr="00D500E8">
        <w:rPr>
          <w:color w:val="auto"/>
        </w:rPr>
        <w:t>[</w:t>
      </w:r>
      <w:sdt>
        <w:sdtPr>
          <w:rPr>
            <w:color w:val="auto"/>
          </w:rPr>
          <w:tag w:val="References"/>
          <w:id w:val="-1043047873"/>
          <w:placeholder>
            <w:docPart w:val="A16E670919124D04898A15EDB6C773D9"/>
          </w:placeholder>
          <w:text w:multiLine="1"/>
        </w:sdtPr>
        <w:sdtEndPr/>
        <w:sdtContent>
          <w:r w:rsidR="00576BE8">
            <w:rPr>
              <w:color w:val="auto"/>
            </w:rPr>
            <w:t>Introduced February 20, 2025; referred to the Committee on Energy and Public Works</w:t>
          </w:r>
        </w:sdtContent>
      </w:sdt>
      <w:r w:rsidRPr="00D500E8">
        <w:rPr>
          <w:color w:val="auto"/>
        </w:rPr>
        <w:t>]</w:t>
      </w:r>
    </w:p>
    <w:p w14:paraId="4258104F" w14:textId="33FAE2EC" w:rsidR="00303684" w:rsidRPr="00D500E8" w:rsidRDefault="0000526A" w:rsidP="008E5DC6">
      <w:pPr>
        <w:pStyle w:val="TitleSection"/>
        <w:rPr>
          <w:color w:val="auto"/>
        </w:rPr>
      </w:pPr>
      <w:r w:rsidRPr="00D500E8">
        <w:rPr>
          <w:color w:val="auto"/>
        </w:rPr>
        <w:lastRenderedPageBreak/>
        <w:t>A BILL</w:t>
      </w:r>
      <w:r w:rsidR="00B22B4E" w:rsidRPr="00D500E8">
        <w:rPr>
          <w:color w:val="auto"/>
        </w:rPr>
        <w:t xml:space="preserve"> to amend and reenact §17-16A-13 of the Code of West Virginia, 1931, as amended, relating to requiring certain non-discretionary procedures be strictly complied with by the </w:t>
      </w:r>
      <w:r w:rsidR="00830990" w:rsidRPr="00D500E8">
        <w:rPr>
          <w:color w:val="auto"/>
        </w:rPr>
        <w:t xml:space="preserve">West Virginia </w:t>
      </w:r>
      <w:r w:rsidR="00B22B4E" w:rsidRPr="00D500E8">
        <w:rPr>
          <w:color w:val="auto"/>
        </w:rPr>
        <w:t>Parkways Authority before tolls</w:t>
      </w:r>
      <w:r w:rsidR="00210CEA" w:rsidRPr="00D500E8">
        <w:rPr>
          <w:color w:val="auto"/>
        </w:rPr>
        <w:t>, rents, fees</w:t>
      </w:r>
      <w:r w:rsidR="009C7148" w:rsidRPr="00D500E8">
        <w:rPr>
          <w:color w:val="auto"/>
        </w:rPr>
        <w:t>,</w:t>
      </w:r>
      <w:r w:rsidR="00210CEA" w:rsidRPr="00D500E8">
        <w:rPr>
          <w:color w:val="auto"/>
        </w:rPr>
        <w:t xml:space="preserve"> or charges may be </w:t>
      </w:r>
      <w:r w:rsidR="00B22B4E" w:rsidRPr="00D500E8">
        <w:rPr>
          <w:color w:val="auto"/>
        </w:rPr>
        <w:t>increased.</w:t>
      </w:r>
    </w:p>
    <w:p w14:paraId="47767DFE" w14:textId="77777777" w:rsidR="00303684" w:rsidRPr="00D500E8" w:rsidRDefault="00303684" w:rsidP="00CC1F3B">
      <w:pPr>
        <w:pStyle w:val="EnactingClause"/>
        <w:rPr>
          <w:color w:val="auto"/>
        </w:rPr>
      </w:pPr>
      <w:r w:rsidRPr="00D500E8">
        <w:rPr>
          <w:color w:val="auto"/>
        </w:rPr>
        <w:t>Be it enacted by the Legislature of West Virginia:</w:t>
      </w:r>
    </w:p>
    <w:p w14:paraId="1D024621" w14:textId="77777777" w:rsidR="003533BB" w:rsidRPr="00D500E8" w:rsidRDefault="00B22B4E" w:rsidP="008E5DC6">
      <w:pPr>
        <w:pStyle w:val="ArticleHeading"/>
        <w:rPr>
          <w:color w:val="auto"/>
        </w:rPr>
        <w:sectPr w:rsidR="003533BB" w:rsidRPr="00D500E8" w:rsidSect="006717DA">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D500E8">
        <w:rPr>
          <w:color w:val="auto"/>
        </w:rPr>
        <w:t>ARTICLE 16A. WEST VIRGINIA PARKWAYS, ECONOMIC DEVELOPMENT AND TOURISM AUTHORITY.</w:t>
      </w:r>
    </w:p>
    <w:p w14:paraId="42FFEBAC" w14:textId="77777777" w:rsidR="003533BB" w:rsidRPr="00D500E8" w:rsidRDefault="00B22B4E" w:rsidP="008E5DC6">
      <w:pPr>
        <w:pStyle w:val="SectionHeading"/>
        <w:rPr>
          <w:color w:val="auto"/>
        </w:rPr>
        <w:sectPr w:rsidR="003533BB" w:rsidRPr="00D500E8" w:rsidSect="006717DA">
          <w:type w:val="continuous"/>
          <w:pgSz w:w="12240" w:h="15840" w:code="1"/>
          <w:pgMar w:top="1440" w:right="1440" w:bottom="1440" w:left="1440" w:header="720" w:footer="720" w:gutter="0"/>
          <w:lnNumType w:countBy="1" w:restart="newSection"/>
          <w:cols w:space="720"/>
          <w:docGrid w:linePitch="360"/>
        </w:sectPr>
      </w:pPr>
      <w:r w:rsidRPr="00D500E8">
        <w:rPr>
          <w:color w:val="auto"/>
        </w:rPr>
        <w:t>§17-16A-13.  Tolls, rents, fees, charges and revenues; competitive bidding on contracts.</w:t>
      </w:r>
    </w:p>
    <w:p w14:paraId="6851BAF7" w14:textId="7AB32AE0" w:rsidR="00B22B4E" w:rsidRPr="00D500E8" w:rsidRDefault="00B22B4E" w:rsidP="008E5DC6">
      <w:pPr>
        <w:pStyle w:val="SectionBody"/>
        <w:rPr>
          <w:color w:val="auto"/>
        </w:rPr>
      </w:pPr>
      <w:r w:rsidRPr="00D500E8">
        <w:rPr>
          <w:color w:val="auto"/>
        </w:rPr>
        <w:t>(a) The Parkways Authority is hereby authorized</w:t>
      </w:r>
      <w:r w:rsidR="00F0614D" w:rsidRPr="00D500E8">
        <w:rPr>
          <w:color w:val="auto"/>
        </w:rPr>
        <w:t xml:space="preserve">, </w:t>
      </w:r>
      <w:r w:rsidR="00F0614D" w:rsidRPr="00D500E8">
        <w:rPr>
          <w:color w:val="auto"/>
          <w:u w:val="single"/>
        </w:rPr>
        <w:t>subject to the strict and nondiscretionary restrictions and requirements set forth herein,</w:t>
      </w:r>
      <w:r w:rsidRPr="00D500E8">
        <w:rPr>
          <w:color w:val="auto"/>
        </w:rPr>
        <w:t xml:space="preserve"> to fix, revise, charge and collect tolls and fees for the use of each parkway project and the different parts or sections thereof and to fix, revise, charge</w:t>
      </w:r>
      <w:r w:rsidR="009C7148" w:rsidRPr="00D500E8">
        <w:rPr>
          <w:color w:val="auto"/>
        </w:rPr>
        <w:t>,</w:t>
      </w:r>
      <w:r w:rsidRPr="00D500E8">
        <w:rPr>
          <w:color w:val="auto"/>
        </w:rPr>
        <w:t xml:space="preserve"> and collect rents, fees, charges and other revenues, of whatever kind or character, for the use of each economic development project or tourism project, or any part or section thereof, and to contract with any person, partnership, association or corporation desiring the use of any part thereof, including the right-of-way adjoining the paved portion, for placing thereon telephone, fiber optic or other data transmission lines or devices, electric light, power or other utility lines, gas stations, garages, stores, hotels, restaurants and advertising signs, or for any other purpose except for tracks for railroad or railway use, and to fix the terms, conditions, rents and rates of charges for such use: </w:t>
      </w:r>
      <w:r w:rsidRPr="00D500E8">
        <w:rPr>
          <w:i/>
          <w:iCs/>
          <w:color w:val="auto"/>
        </w:rPr>
        <w:t>Provided</w:t>
      </w:r>
      <w:r w:rsidRPr="00D500E8">
        <w:rPr>
          <w:color w:val="auto"/>
        </w:rPr>
        <w:t>, That the Parkways Authority may not charge tolls or fees for transit over an existing road without express legislative authorization for the charging of such tolls or fees</w:t>
      </w:r>
      <w:r w:rsidR="00F0614D" w:rsidRPr="00D500E8">
        <w:rPr>
          <w:color w:val="auto"/>
        </w:rPr>
        <w:t>,</w:t>
      </w:r>
      <w:r w:rsidR="00F51071" w:rsidRPr="00D500E8">
        <w:rPr>
          <w:color w:val="auto"/>
        </w:rPr>
        <w:t xml:space="preserve"> </w:t>
      </w:r>
      <w:r w:rsidRPr="00D500E8">
        <w:rPr>
          <w:i/>
          <w:strike/>
          <w:color w:val="auto"/>
        </w:rPr>
        <w:t>Provided, however</w:t>
      </w:r>
      <w:r w:rsidRPr="00D500E8">
        <w:rPr>
          <w:strike/>
          <w:color w:val="auto"/>
        </w:rPr>
        <w:t>, That an existing road does not include</w:t>
      </w:r>
      <w:r w:rsidRPr="00D500E8">
        <w:rPr>
          <w:color w:val="auto"/>
        </w:rPr>
        <w:t xml:space="preserve"> </w:t>
      </w:r>
      <w:r w:rsidR="00F0614D" w:rsidRPr="00D500E8">
        <w:rPr>
          <w:color w:val="auto"/>
          <w:u w:val="single"/>
        </w:rPr>
        <w:t>except for</w:t>
      </w:r>
      <w:r w:rsidR="00F0614D" w:rsidRPr="00D500E8">
        <w:rPr>
          <w:color w:val="auto"/>
        </w:rPr>
        <w:t xml:space="preserve"> </w:t>
      </w:r>
      <w:r w:rsidRPr="00D500E8">
        <w:rPr>
          <w:color w:val="auto"/>
        </w:rPr>
        <w:t xml:space="preserve">the West Virginia Turnpike, </w:t>
      </w:r>
      <w:r w:rsidR="00F0614D" w:rsidRPr="00D500E8">
        <w:rPr>
          <w:color w:val="auto"/>
        </w:rPr>
        <w:t xml:space="preserve">and </w:t>
      </w:r>
      <w:r w:rsidRPr="00D500E8">
        <w:rPr>
          <w:color w:val="auto"/>
        </w:rPr>
        <w:t xml:space="preserve">new lanes or new sections of an existing road, the replacement or construction of any bridge or tunnel, or related facilities </w:t>
      </w:r>
      <w:r w:rsidR="00F0614D" w:rsidRPr="00D500E8">
        <w:rPr>
          <w:color w:val="auto"/>
          <w:u w:val="single"/>
        </w:rPr>
        <w:t xml:space="preserve">on the West Virginia Turnpike: </w:t>
      </w:r>
      <w:r w:rsidR="00F0614D" w:rsidRPr="00D500E8">
        <w:rPr>
          <w:i/>
          <w:iCs/>
          <w:color w:val="auto"/>
          <w:u w:val="single"/>
        </w:rPr>
        <w:t xml:space="preserve">Provided, however, </w:t>
      </w:r>
      <w:r w:rsidR="00F0614D" w:rsidRPr="00D500E8">
        <w:rPr>
          <w:color w:val="auto"/>
          <w:u w:val="single"/>
        </w:rPr>
        <w:t>That</w:t>
      </w:r>
      <w:r w:rsidR="00096017" w:rsidRPr="00D500E8">
        <w:rPr>
          <w:color w:val="auto"/>
          <w:u w:val="single"/>
        </w:rPr>
        <w:t>,</w:t>
      </w:r>
      <w:r w:rsidR="00916FFB" w:rsidRPr="00D500E8">
        <w:rPr>
          <w:color w:val="auto"/>
          <w:u w:val="single"/>
        </w:rPr>
        <w:t xml:space="preserve"> </w:t>
      </w:r>
      <w:r w:rsidR="00096017" w:rsidRPr="00D500E8">
        <w:rPr>
          <w:color w:val="auto"/>
          <w:u w:val="single"/>
        </w:rPr>
        <w:t>in each and every instance of a proposed increase,</w:t>
      </w:r>
      <w:r w:rsidR="00096017" w:rsidRPr="00D500E8">
        <w:rPr>
          <w:b/>
          <w:bCs/>
          <w:color w:val="auto"/>
          <w:u w:val="single"/>
        </w:rPr>
        <w:t xml:space="preserve"> </w:t>
      </w:r>
      <w:r w:rsidR="00916FFB" w:rsidRPr="00D500E8">
        <w:rPr>
          <w:color w:val="auto"/>
          <w:u w:val="single"/>
        </w:rPr>
        <w:t>the West Virginia Turnpike Authority may only propose an increase to</w:t>
      </w:r>
      <w:r w:rsidR="00F0614D" w:rsidRPr="00D500E8">
        <w:rPr>
          <w:i/>
          <w:iCs/>
          <w:color w:val="auto"/>
        </w:rPr>
        <w:t xml:space="preserve"> </w:t>
      </w:r>
      <w:r w:rsidR="00F0614D" w:rsidRPr="00D500E8">
        <w:rPr>
          <w:color w:val="auto"/>
        </w:rPr>
        <w:t>s</w:t>
      </w:r>
      <w:r w:rsidRPr="00D500E8">
        <w:rPr>
          <w:color w:val="auto"/>
        </w:rPr>
        <w:t xml:space="preserve">uch tolls, rents, fees and charges </w:t>
      </w:r>
      <w:r w:rsidRPr="00D500E8">
        <w:rPr>
          <w:strike/>
          <w:color w:val="auto"/>
        </w:rPr>
        <w:t>shall</w:t>
      </w:r>
      <w:r w:rsidRPr="00D500E8">
        <w:rPr>
          <w:color w:val="auto"/>
        </w:rPr>
        <w:t xml:space="preserve"> </w:t>
      </w:r>
      <w:r w:rsidR="00916FFB" w:rsidRPr="00D500E8">
        <w:rPr>
          <w:color w:val="auto"/>
          <w:u w:val="single"/>
        </w:rPr>
        <w:t>to</w:t>
      </w:r>
      <w:r w:rsidR="00916FFB" w:rsidRPr="00D500E8">
        <w:rPr>
          <w:color w:val="auto"/>
        </w:rPr>
        <w:t xml:space="preserve"> </w:t>
      </w:r>
      <w:r w:rsidRPr="00D500E8">
        <w:rPr>
          <w:color w:val="auto"/>
        </w:rPr>
        <w:t xml:space="preserve">be so fixed </w:t>
      </w:r>
      <w:r w:rsidRPr="00D500E8">
        <w:rPr>
          <w:strike/>
          <w:color w:val="auto"/>
        </w:rPr>
        <w:t>and</w:t>
      </w:r>
      <w:r w:rsidRPr="00D500E8">
        <w:rPr>
          <w:color w:val="auto"/>
        </w:rPr>
        <w:t xml:space="preserve"> </w:t>
      </w:r>
      <w:r w:rsidR="00916FFB" w:rsidRPr="00D500E8">
        <w:rPr>
          <w:color w:val="auto"/>
          <w:u w:val="single"/>
        </w:rPr>
        <w:t>or</w:t>
      </w:r>
      <w:r w:rsidR="00916FFB" w:rsidRPr="00D500E8">
        <w:rPr>
          <w:color w:val="auto"/>
        </w:rPr>
        <w:t xml:space="preserve"> </w:t>
      </w:r>
      <w:r w:rsidRPr="00D500E8">
        <w:rPr>
          <w:color w:val="auto"/>
        </w:rPr>
        <w:t>adjusted in respect of the aggregate of tolls, or in respect of the aggregate rents, fees and charges</w:t>
      </w:r>
      <w:r w:rsidR="00916FFB" w:rsidRPr="00D500E8">
        <w:rPr>
          <w:color w:val="auto"/>
        </w:rPr>
        <w:t xml:space="preserve"> </w:t>
      </w:r>
      <w:r w:rsidR="00916FFB" w:rsidRPr="00D500E8">
        <w:rPr>
          <w:color w:val="auto"/>
          <w:u w:val="single"/>
        </w:rPr>
        <w:t xml:space="preserve">may only </w:t>
      </w:r>
      <w:r w:rsidR="00916FFB" w:rsidRPr="00D500E8">
        <w:rPr>
          <w:color w:val="auto"/>
          <w:u w:val="single"/>
        </w:rPr>
        <w:lastRenderedPageBreak/>
        <w:t>make such proposed increase after holding public hearings</w:t>
      </w:r>
      <w:r w:rsidR="00210CEA" w:rsidRPr="00D500E8">
        <w:rPr>
          <w:color w:val="auto"/>
          <w:u w:val="single"/>
        </w:rPr>
        <w:t>,</w:t>
      </w:r>
      <w:r w:rsidR="00916FFB" w:rsidRPr="00D500E8">
        <w:rPr>
          <w:color w:val="auto"/>
          <w:u w:val="single"/>
        </w:rPr>
        <w:t xml:space="preserve"> with at least </w:t>
      </w:r>
      <w:r w:rsidR="006F0BEA" w:rsidRPr="00D500E8">
        <w:rPr>
          <w:color w:val="auto"/>
          <w:u w:val="single"/>
        </w:rPr>
        <w:t>14</w:t>
      </w:r>
      <w:r w:rsidR="00210CEA" w:rsidRPr="00D500E8">
        <w:rPr>
          <w:color w:val="auto"/>
          <w:u w:val="single"/>
        </w:rPr>
        <w:t xml:space="preserve"> days prior</w:t>
      </w:r>
      <w:r w:rsidR="00D33BDE" w:rsidRPr="00D500E8">
        <w:rPr>
          <w:color w:val="auto"/>
          <w:u w:val="single"/>
        </w:rPr>
        <w:t xml:space="preserve"> to</w:t>
      </w:r>
      <w:r w:rsidR="00210CEA" w:rsidRPr="00D500E8">
        <w:rPr>
          <w:color w:val="auto"/>
          <w:u w:val="single"/>
        </w:rPr>
        <w:t xml:space="preserve"> public notice,</w:t>
      </w:r>
      <w:r w:rsidR="00916FFB" w:rsidRPr="00D500E8">
        <w:rPr>
          <w:color w:val="auto"/>
          <w:u w:val="single"/>
        </w:rPr>
        <w:t xml:space="preserve"> in each county transected by the West Virginia Turnpike, at which each person attending shall be afforded a reasonable opportunity to speak and be heard on the proposed increase, and also at which the West Virginia Turnpike Authority mus</w:t>
      </w:r>
      <w:r w:rsidR="00C22471" w:rsidRPr="00D500E8">
        <w:rPr>
          <w:color w:val="auto"/>
          <w:u w:val="single"/>
        </w:rPr>
        <w:t>t</w:t>
      </w:r>
      <w:r w:rsidR="00916FFB" w:rsidRPr="00D500E8">
        <w:rPr>
          <w:color w:val="auto"/>
          <w:u w:val="single"/>
        </w:rPr>
        <w:t xml:space="preserve"> show cause why such proposed increase is necessary to address operational or maintenance needs arising</w:t>
      </w:r>
      <w:r w:rsidR="00916FFB" w:rsidRPr="00D500E8">
        <w:rPr>
          <w:color w:val="auto"/>
        </w:rPr>
        <w:t xml:space="preserve"> </w:t>
      </w:r>
      <w:r w:rsidRPr="00D500E8">
        <w:rPr>
          <w:color w:val="auto"/>
        </w:rPr>
        <w:t>from the project or projects in connection with which the bonds of any issue shall have been issued as to provide a fund sufficient with other revenues, if any: (1) To pay the cost of acquiring, constructing, reconstructing, maintaining, repairing, improving and operating such project or projects and to create reserves therefor; (2) to pay the principal of and the interest on such bonds and related costs and expenses as the same shall become due and payable, and to create reserves for such purposes; and (3) to comply with any covenants under any trust agreement securing any bonds issued by the Parkways Authority, or any predecessor thereof, or to maintain bond credit ratings. Such tolls, rents, fees and other charges shall not be subject to supervision or regulation by any other commission, board, bureau, department or agency of the state</w:t>
      </w:r>
      <w:r w:rsidR="00210CEA" w:rsidRPr="00D500E8">
        <w:rPr>
          <w:color w:val="auto"/>
        </w:rPr>
        <w:t xml:space="preserve">, </w:t>
      </w:r>
      <w:r w:rsidR="00210CEA" w:rsidRPr="00D500E8">
        <w:rPr>
          <w:color w:val="auto"/>
          <w:u w:val="single"/>
        </w:rPr>
        <w:t>except that all such tolls, rents, fees, charges, or increases thereto, and all other revenue, shall be subject at any time to full and transparent auditing by the Joint Committee on Government and Finance upon the request of the chair of such committee</w:t>
      </w:r>
      <w:r w:rsidRPr="00D500E8">
        <w:rPr>
          <w:color w:val="auto"/>
          <w:u w:val="single"/>
        </w:rPr>
        <w:t>.</w:t>
      </w:r>
      <w:r w:rsidRPr="00D500E8">
        <w:rPr>
          <w:color w:val="auto"/>
        </w:rPr>
        <w:t xml:space="preserve"> The tolls, rents, fees, charges and all other revenues derived from the project or projects in connection with which the bonds of any issue shall have been issued, except such part thereof as may be necessary to pay the cost of acquiring, constructing, reconstructing, maintaining, improving, repairing and operating such project or projects and to provide such reserves therefor as may be provided in the resolution authorizing the issuance of such bonds or in the trust agreement securing the same, shall be set aside at regular intervals as may be provided in the resolution or the trust agreement in a sinking fund which is hereby pledged to, and charged with, the payment of: (i) The interest upon the bonds as such interest shall fall due; (ii) the principal of the bonds as the same shall fall due; (iii) the necessary charges of paying agents and trustees for paying principal and interest; and (iv) the redemption price or the purchase price </w:t>
      </w:r>
      <w:r w:rsidRPr="00D500E8">
        <w:rPr>
          <w:color w:val="auto"/>
        </w:rPr>
        <w:lastRenderedPageBreak/>
        <w:t>of bonds retired by call or purchase as therein provided. The use and disposition of moneys to the credit of such sinking fund shall be subject to the provisions of the resolution authorizing the issuance of the bonds or of the trust agreement</w:t>
      </w:r>
      <w:r w:rsidR="00210CEA" w:rsidRPr="00D500E8">
        <w:rPr>
          <w:color w:val="auto"/>
        </w:rPr>
        <w:t xml:space="preserve"> </w:t>
      </w:r>
      <w:r w:rsidR="00210CEA" w:rsidRPr="00D500E8">
        <w:rPr>
          <w:color w:val="auto"/>
          <w:u w:val="single"/>
        </w:rPr>
        <w:t xml:space="preserve">and to the full, unrestricted and transparent oversight and auditing </w:t>
      </w:r>
      <w:r w:rsidR="00FB73C7" w:rsidRPr="00D500E8">
        <w:rPr>
          <w:color w:val="auto"/>
          <w:u w:val="single"/>
        </w:rPr>
        <w:t xml:space="preserve">at any time </w:t>
      </w:r>
      <w:r w:rsidR="00210CEA" w:rsidRPr="00D500E8">
        <w:rPr>
          <w:color w:val="auto"/>
          <w:u w:val="single"/>
        </w:rPr>
        <w:t>by the Joint Committee on Government and Finance upon the request of the chair of such committee</w:t>
      </w:r>
      <w:r w:rsidRPr="00D500E8">
        <w:rPr>
          <w:color w:val="auto"/>
          <w:u w:val="single"/>
        </w:rPr>
        <w:t>.</w:t>
      </w:r>
      <w:r w:rsidRPr="00D500E8">
        <w:rPr>
          <w:color w:val="auto"/>
        </w:rPr>
        <w:t xml:space="preserve"> Except as may otherwise be provided in the resolution or the trust agreement, such sinking fund shall be a fund for all bonds without distinction or priority of one over another. The moneys in the sinking fund, less such reserve as may be provided in the resolution or trust agreement, if not used within a reasonable time for the purchase of bonds for cancellation as above provided, shall be applied to the redemption of bonds at the redemption price then applicable.</w:t>
      </w:r>
    </w:p>
    <w:p w14:paraId="62614AF1" w14:textId="671F7308" w:rsidR="008736AA" w:rsidRPr="00D500E8" w:rsidRDefault="00B22B4E" w:rsidP="00CC1F3B">
      <w:pPr>
        <w:pStyle w:val="SectionBody"/>
        <w:rPr>
          <w:color w:val="auto"/>
        </w:rPr>
      </w:pPr>
      <w:r w:rsidRPr="00D500E8">
        <w:rPr>
          <w:color w:val="auto"/>
        </w:rPr>
        <w:t>(b) The Parkways Authority shall cause, as soon as it is legally able to do so, all contracts to which it is a party and which relate to the operation, maintenance or use of any restaurant, motel or other lodging facility, truck and automobile service facility, food vending facility or any other service facility located along the West Virginia Turnpike, to be renewed on a competitive bid basis. All contracts relating to any facility or services entered into by the Parkways Authority with a private party with respect to any project constructed after the effective date of this legislation shall be let on a competitive bid basis only. If the Parkways Authority receives a proposal for the development of a project, except for a parkway project, such proposal shall be made available to the public in a convenient location in the county wherein the proposed facility may be located. The Parkways Authority shall publish a notice of the proposal by a Class I legal advertisement in accordance with the provisions of article three, chapter fifty-nine of this code. The publication area shall be the county in which the proposed facility would be located. Any citizen may communicate by writing to the Parkways Authority his or her opposition to or approval to such proposal within a period of time not less than forty-five days from the publication of the notice. No contract for the development of an economic development project or a tourism project may be entered into by the Parkways Authority until a public hearing is held in the vicinity of the location of the proposed economic development project or tourism project with at least twenty days’ notice of such hearing by a Class I publication pursuant to section two of said article. The Parkways Authority shall make written findings of fact prior to rendering a decision on any such proposed project. All studies, records, documents and other materials which are considered by the Parkways Authority in making such findings shall be made available for public inspection at the time of the publication of the notice of public hearing and at a convenient location in the county where the proposed economic development project or tourism project may be located. The Parkways Authority shall promulgate rules in accordance with chapter twenty-nine-a of this code for the conduct of any hearing required by this section. Persons attending any such hearing shall be afforded a reasonable opportunity to speak and be heard on the proposed economic development project or tourism project.</w:t>
      </w:r>
    </w:p>
    <w:p w14:paraId="4984E767" w14:textId="77777777" w:rsidR="00C33014" w:rsidRPr="00D500E8" w:rsidRDefault="00C33014" w:rsidP="00CC1F3B">
      <w:pPr>
        <w:pStyle w:val="Note"/>
        <w:rPr>
          <w:color w:val="auto"/>
        </w:rPr>
      </w:pPr>
    </w:p>
    <w:p w14:paraId="0AAE2AD2" w14:textId="19E7BC65" w:rsidR="006865E9" w:rsidRPr="00D500E8" w:rsidRDefault="00CF1DCA" w:rsidP="00CC1F3B">
      <w:pPr>
        <w:pStyle w:val="Note"/>
        <w:rPr>
          <w:color w:val="auto"/>
        </w:rPr>
      </w:pPr>
      <w:r w:rsidRPr="00D500E8">
        <w:rPr>
          <w:color w:val="auto"/>
        </w:rPr>
        <w:t>NOTE: The</w:t>
      </w:r>
      <w:r w:rsidR="006865E9" w:rsidRPr="00D500E8">
        <w:rPr>
          <w:color w:val="auto"/>
        </w:rPr>
        <w:t xml:space="preserve"> purpose of this bill is to </w:t>
      </w:r>
      <w:r w:rsidR="00B22B4E" w:rsidRPr="00D500E8">
        <w:rPr>
          <w:color w:val="auto"/>
        </w:rPr>
        <w:t xml:space="preserve">require </w:t>
      </w:r>
      <w:r w:rsidR="00830990" w:rsidRPr="00D500E8">
        <w:rPr>
          <w:color w:val="auto"/>
        </w:rPr>
        <w:t>certain non-discretionary procedures be strictly complied with by the West Virginia Parkways Authority before tolls, rents, fees or charges may be increased</w:t>
      </w:r>
      <w:r w:rsidR="00137B6B" w:rsidRPr="00D500E8">
        <w:rPr>
          <w:color w:val="auto"/>
        </w:rPr>
        <w:t>.</w:t>
      </w:r>
    </w:p>
    <w:p w14:paraId="56AD69F1" w14:textId="77777777" w:rsidR="006865E9" w:rsidRPr="00D500E8" w:rsidRDefault="00AE48A0" w:rsidP="00CC1F3B">
      <w:pPr>
        <w:pStyle w:val="Note"/>
        <w:rPr>
          <w:color w:val="auto"/>
        </w:rPr>
      </w:pPr>
      <w:r w:rsidRPr="00D500E8">
        <w:rPr>
          <w:color w:val="auto"/>
        </w:rPr>
        <w:t>Strike-throughs indicate language that would be stricken from a heading or the present law and underscoring indicates new language that would be added.</w:t>
      </w:r>
    </w:p>
    <w:sectPr w:rsidR="006865E9" w:rsidRPr="00D500E8" w:rsidSect="006717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2F3A" w14:textId="77777777" w:rsidR="00B22B4E" w:rsidRPr="00B844FE" w:rsidRDefault="00B22B4E" w:rsidP="00B844FE">
      <w:r>
        <w:separator/>
      </w:r>
    </w:p>
  </w:endnote>
  <w:endnote w:type="continuationSeparator" w:id="0">
    <w:p w14:paraId="4CEA378E" w14:textId="77777777" w:rsidR="00B22B4E" w:rsidRPr="00B844FE" w:rsidRDefault="00B22B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20B0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0E1F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55095"/>
      <w:docPartObj>
        <w:docPartGallery w:val="Page Numbers (Bottom of Page)"/>
        <w:docPartUnique/>
      </w:docPartObj>
    </w:sdtPr>
    <w:sdtEndPr>
      <w:rPr>
        <w:noProof/>
      </w:rPr>
    </w:sdtEndPr>
    <w:sdtContent>
      <w:p w14:paraId="15E6A5F2" w14:textId="57A89CC8" w:rsidR="006717DA" w:rsidRDefault="006717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3078" w14:textId="77777777" w:rsidR="00B22B4E" w:rsidRPr="00B844FE" w:rsidRDefault="00B22B4E" w:rsidP="00B844FE">
      <w:r>
        <w:separator/>
      </w:r>
    </w:p>
  </w:footnote>
  <w:footnote w:type="continuationSeparator" w:id="0">
    <w:p w14:paraId="05A98617" w14:textId="77777777" w:rsidR="00B22B4E" w:rsidRPr="00B844FE" w:rsidRDefault="00B22B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4EA" w14:textId="77777777" w:rsidR="002A0269" w:rsidRPr="00B844FE" w:rsidRDefault="00576BE8">
    <w:pPr>
      <w:pStyle w:val="Header"/>
    </w:pPr>
    <w:sdt>
      <w:sdtPr>
        <w:id w:val="-684364211"/>
        <w:placeholder>
          <w:docPart w:val="BD8D8506F6E34D95ABE75053F13958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8D8506F6E34D95ABE75053F13958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83D" w14:textId="58268BF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E5DC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E5DC6">
          <w:rPr>
            <w:sz w:val="22"/>
            <w:szCs w:val="22"/>
          </w:rPr>
          <w:t>202</w:t>
        </w:r>
        <w:r w:rsidR="001E30CE">
          <w:rPr>
            <w:sz w:val="22"/>
            <w:szCs w:val="22"/>
          </w:rPr>
          <w:t>5</w:t>
        </w:r>
        <w:r w:rsidR="003533BB">
          <w:rPr>
            <w:sz w:val="22"/>
            <w:szCs w:val="22"/>
          </w:rPr>
          <w:t>R11</w:t>
        </w:r>
        <w:r w:rsidR="001E30CE">
          <w:rPr>
            <w:sz w:val="22"/>
            <w:szCs w:val="22"/>
          </w:rPr>
          <w:t>42</w:t>
        </w:r>
      </w:sdtContent>
    </w:sdt>
  </w:p>
  <w:p w14:paraId="15BAC0A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0C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4559346">
    <w:abstractNumId w:val="0"/>
  </w:num>
  <w:num w:numId="2" w16cid:durableId="171993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4E"/>
    <w:rsid w:val="0000526A"/>
    <w:rsid w:val="00023298"/>
    <w:rsid w:val="000573A9"/>
    <w:rsid w:val="00085D22"/>
    <w:rsid w:val="00093AB0"/>
    <w:rsid w:val="00096017"/>
    <w:rsid w:val="000C5C77"/>
    <w:rsid w:val="000D03ED"/>
    <w:rsid w:val="000E3912"/>
    <w:rsid w:val="0010070F"/>
    <w:rsid w:val="00137B6B"/>
    <w:rsid w:val="0015112E"/>
    <w:rsid w:val="001552E7"/>
    <w:rsid w:val="001566B4"/>
    <w:rsid w:val="001A6063"/>
    <w:rsid w:val="001A66B7"/>
    <w:rsid w:val="001C279E"/>
    <w:rsid w:val="001D459E"/>
    <w:rsid w:val="001E30CE"/>
    <w:rsid w:val="00204CE0"/>
    <w:rsid w:val="00210CEA"/>
    <w:rsid w:val="0022348D"/>
    <w:rsid w:val="0027011C"/>
    <w:rsid w:val="00274200"/>
    <w:rsid w:val="00275740"/>
    <w:rsid w:val="002A0269"/>
    <w:rsid w:val="002F4F39"/>
    <w:rsid w:val="00303684"/>
    <w:rsid w:val="003143F5"/>
    <w:rsid w:val="00314854"/>
    <w:rsid w:val="003533BB"/>
    <w:rsid w:val="003671CD"/>
    <w:rsid w:val="00394191"/>
    <w:rsid w:val="003C51CD"/>
    <w:rsid w:val="003C6034"/>
    <w:rsid w:val="00400B5C"/>
    <w:rsid w:val="004368E0"/>
    <w:rsid w:val="004A7AF4"/>
    <w:rsid w:val="004C13DD"/>
    <w:rsid w:val="004D3ABE"/>
    <w:rsid w:val="004E3441"/>
    <w:rsid w:val="00500579"/>
    <w:rsid w:val="00576BE8"/>
    <w:rsid w:val="005A5366"/>
    <w:rsid w:val="006070BD"/>
    <w:rsid w:val="006369EB"/>
    <w:rsid w:val="00637E73"/>
    <w:rsid w:val="006717DA"/>
    <w:rsid w:val="006865E9"/>
    <w:rsid w:val="00686E9A"/>
    <w:rsid w:val="00691F3E"/>
    <w:rsid w:val="00694BFB"/>
    <w:rsid w:val="006A106B"/>
    <w:rsid w:val="006B1D54"/>
    <w:rsid w:val="006C523D"/>
    <w:rsid w:val="006D4036"/>
    <w:rsid w:val="006F0BEA"/>
    <w:rsid w:val="00753260"/>
    <w:rsid w:val="007A5259"/>
    <w:rsid w:val="007A7081"/>
    <w:rsid w:val="007F1CF5"/>
    <w:rsid w:val="00830990"/>
    <w:rsid w:val="00834EDE"/>
    <w:rsid w:val="00840CD3"/>
    <w:rsid w:val="008736AA"/>
    <w:rsid w:val="008D275D"/>
    <w:rsid w:val="008E5DC6"/>
    <w:rsid w:val="00916FFB"/>
    <w:rsid w:val="00980327"/>
    <w:rsid w:val="00986478"/>
    <w:rsid w:val="009B5557"/>
    <w:rsid w:val="009C7148"/>
    <w:rsid w:val="009F1067"/>
    <w:rsid w:val="00A31E01"/>
    <w:rsid w:val="00A36293"/>
    <w:rsid w:val="00A527AD"/>
    <w:rsid w:val="00A718CF"/>
    <w:rsid w:val="00A74158"/>
    <w:rsid w:val="00AA3B33"/>
    <w:rsid w:val="00AE48A0"/>
    <w:rsid w:val="00AE61BE"/>
    <w:rsid w:val="00B16F25"/>
    <w:rsid w:val="00B22B4E"/>
    <w:rsid w:val="00B233AA"/>
    <w:rsid w:val="00B24422"/>
    <w:rsid w:val="00B3157E"/>
    <w:rsid w:val="00B64592"/>
    <w:rsid w:val="00B66B81"/>
    <w:rsid w:val="00B71E6F"/>
    <w:rsid w:val="00B80C20"/>
    <w:rsid w:val="00B844FE"/>
    <w:rsid w:val="00B86B4F"/>
    <w:rsid w:val="00BA1F84"/>
    <w:rsid w:val="00BC562B"/>
    <w:rsid w:val="00BD4890"/>
    <w:rsid w:val="00BF4285"/>
    <w:rsid w:val="00C22471"/>
    <w:rsid w:val="00C33014"/>
    <w:rsid w:val="00C33434"/>
    <w:rsid w:val="00C34869"/>
    <w:rsid w:val="00C42EB6"/>
    <w:rsid w:val="00C53615"/>
    <w:rsid w:val="00C85096"/>
    <w:rsid w:val="00CB20EF"/>
    <w:rsid w:val="00CC1F3B"/>
    <w:rsid w:val="00CD12CB"/>
    <w:rsid w:val="00CD36CF"/>
    <w:rsid w:val="00CF1DCA"/>
    <w:rsid w:val="00D33BDE"/>
    <w:rsid w:val="00D500E8"/>
    <w:rsid w:val="00D579FC"/>
    <w:rsid w:val="00D81C16"/>
    <w:rsid w:val="00DE526B"/>
    <w:rsid w:val="00DF199D"/>
    <w:rsid w:val="00E01542"/>
    <w:rsid w:val="00E365F1"/>
    <w:rsid w:val="00E62F48"/>
    <w:rsid w:val="00E831B3"/>
    <w:rsid w:val="00E95FBC"/>
    <w:rsid w:val="00EC5E63"/>
    <w:rsid w:val="00EE70CB"/>
    <w:rsid w:val="00F0614D"/>
    <w:rsid w:val="00F1255F"/>
    <w:rsid w:val="00F41CA2"/>
    <w:rsid w:val="00F443C0"/>
    <w:rsid w:val="00F51071"/>
    <w:rsid w:val="00F62EFB"/>
    <w:rsid w:val="00F939A4"/>
    <w:rsid w:val="00FA7B09"/>
    <w:rsid w:val="00FB726B"/>
    <w:rsid w:val="00FB73C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7A3D"/>
  <w15:chartTrackingRefBased/>
  <w15:docId w15:val="{B3A9B04D-A92F-49AF-B6AC-A5FB1954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22B4E"/>
    <w:rPr>
      <w:rFonts w:eastAsia="Calibri"/>
      <w:b/>
      <w:caps/>
      <w:color w:val="000000"/>
      <w:sz w:val="28"/>
    </w:rPr>
  </w:style>
  <w:style w:type="character" w:customStyle="1" w:styleId="ArticleHeadingChar">
    <w:name w:val="Article Heading Char"/>
    <w:link w:val="ArticleHeading"/>
    <w:rsid w:val="00B22B4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046BEA08C4957944E0FF3AB901832"/>
        <w:category>
          <w:name w:val="General"/>
          <w:gallery w:val="placeholder"/>
        </w:category>
        <w:types>
          <w:type w:val="bbPlcHdr"/>
        </w:types>
        <w:behaviors>
          <w:behavior w:val="content"/>
        </w:behaviors>
        <w:guid w:val="{80D21FA5-A0A0-4070-AB4D-B011F6F8C0DD}"/>
      </w:docPartPr>
      <w:docPartBody>
        <w:p w:rsidR="00311700" w:rsidRDefault="00311700">
          <w:pPr>
            <w:pStyle w:val="D46046BEA08C4957944E0FF3AB901832"/>
          </w:pPr>
          <w:r w:rsidRPr="00B844FE">
            <w:t>Prefix Text</w:t>
          </w:r>
        </w:p>
      </w:docPartBody>
    </w:docPart>
    <w:docPart>
      <w:docPartPr>
        <w:name w:val="BD8D8506F6E34D95ABE75053F1395852"/>
        <w:category>
          <w:name w:val="General"/>
          <w:gallery w:val="placeholder"/>
        </w:category>
        <w:types>
          <w:type w:val="bbPlcHdr"/>
        </w:types>
        <w:behaviors>
          <w:behavior w:val="content"/>
        </w:behaviors>
        <w:guid w:val="{05DF8BDC-FE89-42F0-B32E-9B5DE011ED15}"/>
      </w:docPartPr>
      <w:docPartBody>
        <w:p w:rsidR="00311700" w:rsidRDefault="00311700">
          <w:pPr>
            <w:pStyle w:val="BD8D8506F6E34D95ABE75053F1395852"/>
          </w:pPr>
          <w:r w:rsidRPr="00B844FE">
            <w:t>[Type here]</w:t>
          </w:r>
        </w:p>
      </w:docPartBody>
    </w:docPart>
    <w:docPart>
      <w:docPartPr>
        <w:name w:val="BBABCA73357D4B52B8908ADBBB585577"/>
        <w:category>
          <w:name w:val="General"/>
          <w:gallery w:val="placeholder"/>
        </w:category>
        <w:types>
          <w:type w:val="bbPlcHdr"/>
        </w:types>
        <w:behaviors>
          <w:behavior w:val="content"/>
        </w:behaviors>
        <w:guid w:val="{7526810B-2400-4210-A4BB-97CBC0D64CB2}"/>
      </w:docPartPr>
      <w:docPartBody>
        <w:p w:rsidR="00311700" w:rsidRDefault="00311700">
          <w:pPr>
            <w:pStyle w:val="BBABCA73357D4B52B8908ADBBB585577"/>
          </w:pPr>
          <w:r w:rsidRPr="00B844FE">
            <w:t>Number</w:t>
          </w:r>
        </w:p>
      </w:docPartBody>
    </w:docPart>
    <w:docPart>
      <w:docPartPr>
        <w:name w:val="A44131CF65A540C5AA885FD007A13298"/>
        <w:category>
          <w:name w:val="General"/>
          <w:gallery w:val="placeholder"/>
        </w:category>
        <w:types>
          <w:type w:val="bbPlcHdr"/>
        </w:types>
        <w:behaviors>
          <w:behavior w:val="content"/>
        </w:behaviors>
        <w:guid w:val="{832843CF-DACF-44B6-BAC0-9969D55D2D53}"/>
      </w:docPartPr>
      <w:docPartBody>
        <w:p w:rsidR="00311700" w:rsidRDefault="00311700">
          <w:pPr>
            <w:pStyle w:val="A44131CF65A540C5AA885FD007A13298"/>
          </w:pPr>
          <w:r w:rsidRPr="00B844FE">
            <w:t>Enter Sponsors Here</w:t>
          </w:r>
        </w:p>
      </w:docPartBody>
    </w:docPart>
    <w:docPart>
      <w:docPartPr>
        <w:name w:val="A16E670919124D04898A15EDB6C773D9"/>
        <w:category>
          <w:name w:val="General"/>
          <w:gallery w:val="placeholder"/>
        </w:category>
        <w:types>
          <w:type w:val="bbPlcHdr"/>
        </w:types>
        <w:behaviors>
          <w:behavior w:val="content"/>
        </w:behaviors>
        <w:guid w:val="{BC295E2E-7E38-4144-8CDC-9A19E66CAD8E}"/>
      </w:docPartPr>
      <w:docPartBody>
        <w:p w:rsidR="00311700" w:rsidRDefault="00311700">
          <w:pPr>
            <w:pStyle w:val="A16E670919124D04898A15EDB6C773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00"/>
    <w:rsid w:val="00311700"/>
    <w:rsid w:val="003671CD"/>
    <w:rsid w:val="0060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046BEA08C4957944E0FF3AB901832">
    <w:name w:val="D46046BEA08C4957944E0FF3AB901832"/>
  </w:style>
  <w:style w:type="paragraph" w:customStyle="1" w:styleId="BD8D8506F6E34D95ABE75053F1395852">
    <w:name w:val="BD8D8506F6E34D95ABE75053F1395852"/>
  </w:style>
  <w:style w:type="paragraph" w:customStyle="1" w:styleId="BBABCA73357D4B52B8908ADBBB585577">
    <w:name w:val="BBABCA73357D4B52B8908ADBBB585577"/>
  </w:style>
  <w:style w:type="paragraph" w:customStyle="1" w:styleId="A44131CF65A540C5AA885FD007A13298">
    <w:name w:val="A44131CF65A540C5AA885FD007A13298"/>
  </w:style>
  <w:style w:type="character" w:styleId="PlaceholderText">
    <w:name w:val="Placeholder Text"/>
    <w:basedOn w:val="DefaultParagraphFont"/>
    <w:uiPriority w:val="99"/>
    <w:semiHidden/>
    <w:rPr>
      <w:color w:val="808080"/>
    </w:rPr>
  </w:style>
  <w:style w:type="paragraph" w:customStyle="1" w:styleId="A16E670919124D04898A15EDB6C773D9">
    <w:name w:val="A16E670919124D04898A15EDB6C77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cp:lastPrinted>2022-12-15T16:06:00Z</cp:lastPrinted>
  <dcterms:created xsi:type="dcterms:W3CDTF">2025-02-19T20:52:00Z</dcterms:created>
  <dcterms:modified xsi:type="dcterms:W3CDTF">2025-02-19T20:52:00Z</dcterms:modified>
</cp:coreProperties>
</file>